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lang w:val="en-US" w:eastAsia="zh-CN"/>
        </w:rPr>
      </w:pPr>
      <w:bookmarkStart w:id="2" w:name="_GoBack"/>
      <w:bookmarkStart w:id="0" w:name="_Hlk75163964"/>
      <w:r>
        <w:rPr>
          <w:rFonts w:hint="eastAsia" w:ascii="黑体" w:hAnsi="黑体" w:eastAsia="黑体" w:cs="Times New Roman"/>
          <w:b/>
          <w:bCs/>
          <w:kern w:val="0"/>
          <w:sz w:val="32"/>
          <w:szCs w:val="32"/>
          <w:lang w:val="en-US" w:eastAsia="zh-CN"/>
        </w:rPr>
        <w:t>110.</w:t>
      </w:r>
      <w:r>
        <w:rPr>
          <w:rFonts w:hint="eastAsia" w:ascii="黑体" w:hAnsi="黑体" w:eastAsia="黑体" w:cs="Times New Roman"/>
          <w:b/>
          <w:bCs/>
          <w:kern w:val="0"/>
          <w:sz w:val="32"/>
          <w:szCs w:val="32"/>
          <w:lang w:val="en-US" w:eastAsia="zh-CN"/>
        </w:rPr>
        <w:t>基于深度视觉感知与语音互动的陪伴型情感机器人</w:t>
      </w:r>
    </w:p>
    <w:bookmarkEnd w:id="2"/>
    <w:tbl>
      <w:tblPr>
        <w:tblStyle w:val="8"/>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color w:val="000000" w:themeColor="text1"/>
                <w:sz w:val="28"/>
                <w:szCs w:val="28"/>
                <w:u w:val="single"/>
                <w14:textFill>
                  <w14:solidFill>
                    <w14:schemeClr w14:val="tx1"/>
                  </w14:solidFill>
                </w14:textFill>
              </w:rPr>
            </w:pPr>
            <w:bookmarkStart w:id="1" w:name="_Hlk75163932"/>
            <w:r>
              <w:rPr>
                <w:rFonts w:hint="eastAsia" w:ascii="仿宋" w:hAnsi="仿宋" w:eastAsia="仿宋" w:cs="仿宋"/>
                <w:b/>
                <w:bCs/>
                <w:color w:val="000000" w:themeColor="text1"/>
                <w:sz w:val="28"/>
                <w:szCs w:val="28"/>
                <w14:textFill>
                  <w14:solidFill>
                    <w14:schemeClr w14:val="tx1"/>
                  </w14:solidFill>
                </w14:textFill>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西安缔造者机器人有限责任公司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科学研究和技术</w:t>
            </w:r>
          </w:p>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技术研发（关键、核心技术）</w:t>
            </w:r>
          </w:p>
          <w:p>
            <w:pPr>
              <w:spacing w:line="36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□产品研发（产品升级、新产品研发）</w:t>
            </w:r>
          </w:p>
          <w:p>
            <w:pPr>
              <w:spacing w:line="36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□技术改造（设备、研发生产条件）</w:t>
            </w:r>
          </w:p>
          <w:p>
            <w:pPr>
              <w:spacing w:line="360" w:lineRule="exac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需求</w:t>
            </w:r>
          </w:p>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内容</w:t>
            </w:r>
          </w:p>
        </w:tc>
        <w:tc>
          <w:tcPr>
            <w:tcW w:w="7239" w:type="dxa"/>
            <w:gridSpan w:val="4"/>
            <w:tcBorders>
              <w:top w:val="single" w:color="auto" w:sz="4" w:space="0"/>
              <w:left w:val="nil"/>
              <w:bottom w:val="single" w:color="auto" w:sz="4" w:space="0"/>
              <w:right w:val="single" w:color="auto" w:sz="4" w:space="0"/>
            </w:tcBorders>
          </w:tcPr>
          <w:p>
            <w:pPr>
              <w:pStyle w:val="13"/>
              <w:spacing w:line="360" w:lineRule="exact"/>
              <w:ind w:left="0"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13"/>
              <w:numPr>
                <w:numId w:val="0"/>
              </w:numPr>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设计一种深度学习算法，可实现基于上位机有限的计算资源的实时面部表情识别，同时保证准确率、推理速度；</w:t>
            </w:r>
          </w:p>
          <w:p>
            <w:pPr>
              <w:pStyle w:val="13"/>
              <w:numPr>
                <w:numId w:val="0"/>
              </w:numPr>
              <w:spacing w:line="36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②</w:t>
            </w:r>
            <w:r>
              <w:rPr>
                <w:rFonts w:hint="eastAsia" w:ascii="仿宋" w:hAnsi="仿宋" w:eastAsia="仿宋" w:cs="仿宋"/>
                <w:color w:val="000000" w:themeColor="text1"/>
                <w:sz w:val="28"/>
                <w:szCs w:val="28"/>
                <w14:textFill>
                  <w14:solidFill>
                    <w14:schemeClr w14:val="tx1"/>
                  </w14:solidFill>
                </w14:textFill>
              </w:rPr>
              <w:t>基于人形机器人构建一个人机交互系统，可实现基于实时的面部表情识别结果进行相应的语音、动作反馈，实现情感交互</w:t>
            </w:r>
            <w:r>
              <w:rPr>
                <w:rFonts w:hint="eastAsia" w:ascii="仿宋" w:hAnsi="仿宋" w:eastAsia="仿宋" w:cs="仿宋"/>
                <w:color w:val="000000" w:themeColor="text1"/>
                <w:sz w:val="28"/>
                <w:szCs w:val="28"/>
                <w:lang w:eastAsia="zh-CN"/>
                <w14:textFill>
                  <w14:solidFill>
                    <w14:schemeClr w14:val="tx1"/>
                  </w14:solidFill>
                </w14:textFill>
              </w:rPr>
              <w:t>。</w:t>
            </w:r>
          </w:p>
          <w:p>
            <w:pPr>
              <w:pStyle w:val="13"/>
              <w:spacing w:line="360" w:lineRule="exact"/>
              <w:ind w:left="0"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rPr>
              <w:t>2.技术需求提出背景及技术应用领域</w:t>
            </w:r>
          </w:p>
          <w:p>
            <w:pPr>
              <w:pStyle w:val="13"/>
              <w:spacing w:line="360" w:lineRule="exact"/>
              <w:ind w:left="0" w:leftChars="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云技术的发展使儿童机器人类产品得以实现更多的功能和更高的人工智能。而年轻的新生代父母更容易接受新事物的特点成了这种热潮的最大推动力。同时，童年期是个人心理建设思维建设的重要时期，儿童健康成长，国家未来的建设才能得以平稳接续。通过陪伴机器人补偿儿童的情感需求可以相对缓解父母的生活压力，解放出一部分精力可以更好地投入工作中。这不仅促进了父母在家庭中与孩子相处的和谐，也同时也保证了他们在工作中的质量和效率。作为儿童机器人的间接竞品之一——智能音箱早已被众多年轻人接受。同时也有众多的年轻父母便直接将目前市面上的部分儿童机器人产品当作了适合孩子使用的儿童智能音箱进行购买。消费者对于儿童机器人产品的关注度和认可已经得到了切实的市场反馈。</w:t>
            </w:r>
          </w:p>
          <w:p>
            <w:pPr>
              <w:pStyle w:val="13"/>
              <w:spacing w:line="360" w:lineRule="exact"/>
              <w:ind w:left="0" w:leftChars="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因此，情感陪伴型机器人的研发，不仅可以充分补偿儿童身心健康发展中的情感需求，缓轻父母在关注儿童身心健康以及工作之间的压力，同时市场广阔，意义重大，价值非凡。</w:t>
            </w:r>
          </w:p>
          <w:p>
            <w:pPr>
              <w:pStyle w:val="13"/>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3.技术难点</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针对仅在计算资源有限的嵌入式设备上实现对准确、实时的面部情感识别、方案产品化等问题。</w:t>
            </w:r>
          </w:p>
          <w:p>
            <w:pPr>
              <w:pStyle w:val="13"/>
              <w:spacing w:line="3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4.主要技术经济指标</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针对实时面部情感识别的反应速度不超过3秒，硬件成本不超过1万元。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现有</w:t>
            </w:r>
          </w:p>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13"/>
              <w:numPr>
                <w:numId w:val="0"/>
              </w:numPr>
              <w:spacing w:line="360" w:lineRule="exact"/>
              <w:ind w:left="562" w:leftChars="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缔造者机器人公司在教育娱乐机器人和运动关节研发等领域有多年研发经验，并有元木智拼、创梦开源、BMBot等多种类型的机器人为代表产品。</w:t>
            </w:r>
          </w:p>
          <w:p>
            <w:pPr>
              <w:pStyle w:val="13"/>
              <w:numPr>
                <w:numId w:val="0"/>
              </w:numPr>
              <w:spacing w:line="360" w:lineRule="exact"/>
              <w:ind w:left="562" w:leftChars="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公司已完成对下位机部分，即人形机器人的开发，并将其作为产品小范围试验。</w:t>
            </w:r>
          </w:p>
          <w:p>
            <w:pPr>
              <w:pStyle w:val="13"/>
              <w:numPr>
                <w:numId w:val="0"/>
              </w:numPr>
              <w:spacing w:line="360" w:lineRule="exact"/>
              <w:ind w:left="562" w:leftChars="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投入的资金和人才</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已经搭建研发小组展开算法的技术开发工作，投入资金预计为100万元。</w:t>
            </w:r>
          </w:p>
          <w:p>
            <w:pPr>
              <w:pStyle w:val="13"/>
              <w:numPr>
                <w:numId w:val="0"/>
              </w:numPr>
              <w:spacing w:line="360" w:lineRule="exact"/>
              <w:ind w:left="562" w:leftChars="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树莓派嵌入式开发板、服务器、摄像头、舵机。</w:t>
            </w:r>
          </w:p>
          <w:p>
            <w:pPr>
              <w:pStyle w:val="13"/>
              <w:spacing w:line="360" w:lineRule="exact"/>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13"/>
              <w:spacing w:line="36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具有人形机器人研发所需的基础仪器设备。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简要</w:t>
            </w:r>
          </w:p>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希望人工智能领域的知名专家展开产学研合作。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合作</w:t>
            </w:r>
          </w:p>
          <w:p>
            <w:pPr>
              <w:spacing w:line="360" w:lineRule="exact"/>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 xml:space="preserve">技术转让    □技术入股   □联合开发   </w:t>
            </w: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 xml:space="preserve">委托研发 </w:t>
            </w:r>
          </w:p>
          <w:p>
            <w:pPr>
              <w:spacing w:line="360" w:lineRule="exact"/>
              <w:rPr>
                <w:rFonts w:hint="eastAsia" w:ascii="仿宋" w:hAnsi="仿宋" w:eastAsia="仿宋" w:cs="仿宋"/>
                <w:color w:val="000000" w:themeColor="text1"/>
                <w:sz w:val="28"/>
                <w:szCs w:val="28"/>
                <w:highlight w:val="yellow"/>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□委托团队、专家长期技术服务 □共建新研发、生产实体</w:t>
            </w:r>
          </w:p>
        </w:tc>
      </w:tr>
      <w:bookmarkEnd w:id="0"/>
      <w:bookmarkEnd w:id="1"/>
    </w:tbl>
    <w:p>
      <w:pPr>
        <w:rPr>
          <w:color w:val="000000" w:themeColor="text1"/>
          <w14:textFill>
            <w14:solidFill>
              <w14:schemeClr w14:val="tx1"/>
            </w14:solidFill>
          </w14:textFill>
        </w:rPr>
      </w:pPr>
    </w:p>
    <w:sectPr>
      <w:pgSz w:w="11906" w:h="16838"/>
      <w:pgMar w:top="1984" w:right="1361"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Q0NjIzMbM0M7U0NLZQ0lEKTi0uzszPAykwqQUAQS5ezywAAAA="/>
    <w:docVar w:name="commondata" w:val="eyJoZGlkIjoiNTQ1YTcwOTc1ZDUxNTcwOGNiZjNiNTdiY2QzOTc1YTgifQ=="/>
  </w:docVars>
  <w:rsids>
    <w:rsidRoot w:val="5E9A3AA7"/>
    <w:rsid w:val="00020D30"/>
    <w:rsid w:val="00055995"/>
    <w:rsid w:val="001D4EFC"/>
    <w:rsid w:val="001E6B76"/>
    <w:rsid w:val="001E71CD"/>
    <w:rsid w:val="0020188E"/>
    <w:rsid w:val="00216B3D"/>
    <w:rsid w:val="002353D0"/>
    <w:rsid w:val="00337E49"/>
    <w:rsid w:val="00387720"/>
    <w:rsid w:val="003971DC"/>
    <w:rsid w:val="00434B41"/>
    <w:rsid w:val="004F34BB"/>
    <w:rsid w:val="005539A2"/>
    <w:rsid w:val="00573312"/>
    <w:rsid w:val="00635CBC"/>
    <w:rsid w:val="006938DA"/>
    <w:rsid w:val="0075581F"/>
    <w:rsid w:val="008A001F"/>
    <w:rsid w:val="008D7179"/>
    <w:rsid w:val="00961196"/>
    <w:rsid w:val="00962E55"/>
    <w:rsid w:val="00A02EC6"/>
    <w:rsid w:val="00A41069"/>
    <w:rsid w:val="00A5047E"/>
    <w:rsid w:val="00A80FE8"/>
    <w:rsid w:val="00AE7CF0"/>
    <w:rsid w:val="00B543CC"/>
    <w:rsid w:val="00C6282D"/>
    <w:rsid w:val="00CF3B05"/>
    <w:rsid w:val="00D06DE3"/>
    <w:rsid w:val="00D21F8A"/>
    <w:rsid w:val="00DB2C13"/>
    <w:rsid w:val="00DC1B7A"/>
    <w:rsid w:val="00DC794F"/>
    <w:rsid w:val="00DF2C78"/>
    <w:rsid w:val="00F16E21"/>
    <w:rsid w:val="00FA0C69"/>
    <w:rsid w:val="01964270"/>
    <w:rsid w:val="02D2752A"/>
    <w:rsid w:val="02F90BF0"/>
    <w:rsid w:val="05755BC8"/>
    <w:rsid w:val="0F051A1F"/>
    <w:rsid w:val="11DA3D05"/>
    <w:rsid w:val="1CAD750B"/>
    <w:rsid w:val="263E27B5"/>
    <w:rsid w:val="26926505"/>
    <w:rsid w:val="2B6E3BCB"/>
    <w:rsid w:val="2BB36EFC"/>
    <w:rsid w:val="35A15501"/>
    <w:rsid w:val="392A7B67"/>
    <w:rsid w:val="39C62C3D"/>
    <w:rsid w:val="41A01FC6"/>
    <w:rsid w:val="4A9F5B65"/>
    <w:rsid w:val="4B5E12AC"/>
    <w:rsid w:val="4E89034F"/>
    <w:rsid w:val="5915074C"/>
    <w:rsid w:val="59233991"/>
    <w:rsid w:val="59EF7BE2"/>
    <w:rsid w:val="5C9664F6"/>
    <w:rsid w:val="5E9A3AA7"/>
    <w:rsid w:val="5EAE6BE5"/>
    <w:rsid w:val="6115578D"/>
    <w:rsid w:val="61C8335B"/>
    <w:rsid w:val="65E31D93"/>
    <w:rsid w:val="668A5D74"/>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left="420" w:leftChars="20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tabs>
        <w:tab w:val="center" w:pos="4153"/>
        <w:tab w:val="right" w:pos="8306"/>
      </w:tabs>
      <w:snapToGrid w:val="0"/>
      <w:jc w:val="center"/>
    </w:pPr>
    <w:rPr>
      <w:sz w:val="18"/>
      <w:szCs w:val="18"/>
    </w:rPr>
  </w:style>
  <w:style w:type="paragraph" w:styleId="7">
    <w:name w:val="Body Text First Indent 2"/>
    <w:basedOn w:val="4"/>
    <w:qFormat/>
    <w:uiPriority w:val="0"/>
    <w:pPr>
      <w:spacing w:after="120"/>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0"/>
    <w:rPr>
      <w:rFonts w:asciiTheme="minorHAnsi" w:hAnsiTheme="minorHAnsi" w:eastAsiaTheme="minorEastAsia" w:cstheme="minorBidi"/>
      <w:kern w:val="2"/>
      <w:sz w:val="18"/>
      <w:szCs w:val="18"/>
    </w:rPr>
  </w:style>
  <w:style w:type="character" w:customStyle="1" w:styleId="12">
    <w:name w:val="页脚 字符"/>
    <w:basedOn w:val="10"/>
    <w:link w:val="5"/>
    <w:qFormat/>
    <w:uiPriority w:val="0"/>
    <w:rPr>
      <w:rFonts w:asciiTheme="minorHAnsi" w:hAnsiTheme="minorHAnsi" w:eastAsiaTheme="minorEastAsia" w:cstheme="minorBidi"/>
      <w:kern w:val="2"/>
      <w:sz w:val="18"/>
      <w:szCs w:val="18"/>
    </w:rPr>
  </w:style>
  <w:style w:type="paragraph" w:styleId="13">
    <w:name w:val="List Paragraph"/>
    <w:basedOn w:val="1"/>
    <w:qFormat/>
    <w:uiPriority w:val="34"/>
    <w:pPr>
      <w:ind w:firstLine="420"/>
    </w:pPr>
  </w:style>
  <w:style w:type="paragraph" w:customStyle="1" w:styleId="14">
    <w:name w:val="List Paragraph1"/>
    <w:basedOn w:val="1"/>
    <w:qFormat/>
    <w:uiPriority w:val="0"/>
    <w:pPr>
      <w:ind w:firstLine="420"/>
    </w:pPr>
    <w:rPr>
      <w:rFonts w:ascii="Calibri" w:hAnsi="Calibri"/>
      <w:szCs w:val="22"/>
    </w:rPr>
  </w:style>
  <w:style w:type="paragraph" w:customStyle="1" w:styleId="15">
    <w:name w:val="正文缩进1"/>
    <w:basedOn w:val="1"/>
    <w:qFormat/>
    <w:uiPriority w:val="0"/>
    <w:pPr>
      <w:ind w:firstLine="200" w:firstLineChars="200"/>
    </w:pPr>
    <w:rPr>
      <w:rFonts w:eastAsia="仿宋_GB2312"/>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311</Words>
  <Characters>1773</Characters>
  <Lines>14</Lines>
  <Paragraphs>4</Paragraphs>
  <TotalTime>2</TotalTime>
  <ScaleCrop>false</ScaleCrop>
  <LinksUpToDate>false</LinksUpToDate>
  <CharactersWithSpaces>2080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2023-10-07T08:00:00Z</dcterms:created>
  <dc:creator>林原</dc:creator>
  <cp:lastModifiedBy>辉小辉</cp:lastModifiedBy>
  <cp:lastPrinted>2023-05-25T02:33:00Z</cp:lastPrinted>
  <dcterms:modified xsi:type="dcterms:W3CDTF">2023-10-10T02:31:37Z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E7FEDE5A5AF9421AA5A83D466D895DCE_13</vt:lpwstr>
  </property>
</Properties>
</file>